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90" w:before="0" w:line="276" w:lineRule="auto"/>
        <w:ind w:left="0" w:right="0" w:firstLine="0"/>
        <w:jc w:val="center"/>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33333"/>
          <w:sz w:val="21"/>
          <w:szCs w:val="21"/>
          <w:u w:val="none"/>
          <w:shd w:fill="auto" w:val="clear"/>
          <w:vertAlign w:val="baseline"/>
          <w:rtl w:val="0"/>
        </w:rPr>
        <w:t xml:space="preserve">CỘNG HOÀ XÃ HỘI CHỦ NGHĨA VIỆT NAM</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Độc lập - Tự do - Hạnh phúc</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br w:type="textWrapping"/>
        <w:t xml:space="preserv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HỢP ĐỒNG HỢP TÁC KINH DOANH</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Số: …/HĐHTKD</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Căn cứ theo quy định của Bộ luật dân sự năm 2015;</w:t>
        <w:br w:type="textWrapping"/>
        <w:t xml:space="preserve">Căn cứ theo quy định của Luật thương mại năm 2005;</w:t>
        <w:br w:type="textWrapping"/>
        <w:t xml:space="preserve">Căn cứ vào tình hình thực tế của Hai bên;</w:t>
        <w:br w:type="textWrapping"/>
        <w:t xml:space="preserve">Dựa trên tinh thần trung thực và thiện chí hợp tác của các Bên;</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Chúng tôi gồm có:</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(Sau đây gọi tắt là Bên A)</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Địa chỉ:………………………………………………………................</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Đại diện : Ông …………………….. Chức vụ: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Điện thoại :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Số tài khoản : …………………………… tại: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Và …………………………….……………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(Sau đây gọi tắt là Bên B)</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Địa chỉ:……………………………………………………...…………..</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Đại diện : Ông…………………….Chức vụ:……...……………...…</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Điện thoại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Số tài khoản : tại:</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Cùng thỏa thuận ký hợp đồng hợp tác kinh doanh với những điều khoản sau đây:</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1. Mục tiêu và phạm vi hợp tác kinh doanh</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 Mục tiêu hợp tác kinh doanh</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Bên A và Bên B nhất trí cùng nhau hợp tác kinh doanh, điều hành và chia sẻ lợi nhuận có được từ việc hợp tác kinh doanh.</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 Phạm vi hợp tác kinh doanh</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Hai bên cùng nhau hợp tác kinh doanh, điều hành, quản lý hoạt động kinh doanh để cùng phát sinh lợi nhuận</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Phạm vi Hợp tác của Bên A</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Bên A chịu trách nhiệm quản lý chung mặt bằng kinh doanh và định hướng phát triển kinh doanh</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Phạm vi Hợp tác của Bên B</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Bên B chịu trách nhiệm điều hành toàn bộ quá trình kinh doanh của các sản phẩm, dịch vụ như:</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Tìm kiếm, đàm phán ký kết, thanh toán hợp đồng với các nhà cung cấp nguyên liệu;</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Tuyển dụng, đào tạo, quản lý nhân sự phục vụ cho hoạt động kinh doanh trong phạm vi hợp tác;</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Đầu tư xúc tiến phát triển hoạt động thương mại trong phạm vi hợp tác…;</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2. Thời hạn của hợp đồng</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Thời hạn của hợp đồng: là … (…năm) bắt đầu từ ngày … tháng … năm … đến ngày … tháng … năm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Gia hạn hợp đồng: Hết thời hạn trên hai bên có thể thỏa thuận gia hạn thêm thời hạn của hợp đồng hoặc thỏa thuận ký kết hợp đồng mới tùy vào điều kiện kinh doanh của Hai bên;</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3. Góp vốn và phân chia kết quả kinh doanh</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3.1. Góp vốn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Bên A góp vốn bằng: ……….. tương đương với số tiền là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Bên B góp vốn bằng: Bên A góp vốn bằng: …… tương đương với số tiền là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3.2. Phân chia kết quả kinh doanh</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3.2.1. Tỷ lệ phân chia: Lợi nhuận từ hoạt động kinh doanh được chia như sau Bên A được hưởng …. %, Bên B được hưởng ….. % trên lợi nhuận sau khi đã hoàn thành các nghĩa vụ với Nhà nước;</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3.2.2. Thời điểm chia lợi nhuận: Ngày cuối cùng của năm tài chính. Năm tài chính được tính bắt đầu từ ngày 1/1 đến ngày 31/12 của năm riêng năm 2018 năm tài chính được hiểu từ thời điểm hợp đồng này có hiệu lực đến ngày ..../..../20...;</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3.2.3. Trường hợp hoạt động kinh doanh phát sinh lỗ: Hai bên phải cùng nhau giải thỏa thuận giải quyết, trường hợp không thỏa thuận được sẽ thực hiện theo việc đóng góp như quy định tại Khoản 3.1 Điều 3 của luật này để bù đắp chi phí và tiếp tục hoạt động kinh doanh.</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4. Các nguyên tắc tài chính</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4.1. Hai bên phải tuân thủ các nguyên tắc tài chính kế toán theo qui định của pháp luật về kế toán của nước Cộng hòa xã hội chủ nghĩa Việt Nam;</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4.2. Mọi khoản thu chi cho hoạt động kinh doanh đều phải được ghi chép rõ ràng, đầy đủ, xác thực.</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5. Ban điều hành hoạt động kinh doanh</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5.1. Thành viên ban điều hành: Hai bên sẽ thành lập một Ban điều hành hoạt động kinh doanh gồm …. người trong đó Bên A sẽ …. , Bên B sẽ cử …. Cụ thể ban điều hành gồm những người có tên sau:</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Đại diện của Bên A là: Ông/Bà …….... -</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Đại diện của Bên B là: Ông/Bà …………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Ông: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5.2. Hình thức biểu quyết của ban điều hành:</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Khi cần phải đưa ra các quyết định liên quan đến nội dung hợp tác được quy định tại Hợp đồng này. Mọi quyết định của Ban điều hành sẽ được thông qua khi có ít nhất hai thành viên đồng ý;</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Việc Biểu quyết phải được lập thành Biên bản chữ ký xác nhận của các Thành viên trong Ban điều hành;</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5.3. Trụ sở ban điều hành đặt tại: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6. Quyền và nghĩa vụ của Bên A</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6.1. Quyền của Bên A</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Được hưởng…..% lợi nhuận sau thuế từ hoạt động kinh doanh;</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6.2. Nghĩa vụ của Bên A</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7. Quyền và nghĩa vụ của bên B</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7.1. Quyền của Bên B</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Được phân chia …% lợi nhuận sau thuế.</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7.2. Nghĩa vụ của Bên B</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8. Điều khoản chung</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8.1. Hợp đồng này được hiểu và chịu sự điều chỉnh của Pháp luật nước Cộng hòa xã hội chủ nghĩa Việt Nam;</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8.2. Hai bên cam kết thực hiện tất cả những điều khoản đã cam kết trong hợp đồng. Bên nào vi phạm hợp đồng gây thiệt hại cho bên kia (trừ trong trường hợp bất khả kháng) thì phải bồi thường toàn bộ thiệt hại xảy ra và chịu phạt vi phạm hợp đồng bằng 8% phần giá trị hợp đồng bị vi phạm;</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8.3. Trong quá trình thực hiện hợp đồng nếu bên nào có khó khăn trở ngại thì phải báo cho bên kia trong vòng 1 (một) tháng kể từ ngày có khó khăn trở ngại.</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8.4. Các bên có trách nhiệm thông tin kịp thời cho nhau tiến độ thực hiện công việc. Đảm bảo bí mật mọi thông tin liên quan tới quá trình kinh doanh;</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8.5. Mọi sửa đổi, bổ sung hợp đồng này đều phải được làm bằng văn bản và có chữ ký của hai bên. Các phụ lục là phần không tách rời của hợp đồng;</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8.6. Mọi tranh chấp phát sinh trong quá trình thực hiện hợp đồng được giải quyết trước hết qua thương lượng, hòa giải, nếu hòa giải không thành việc tranh chấp sẽ được giải quyết tại Tòa án có thẩm quyền.</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9. Hiệu lực Hợp đồng</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9.1. Hợp đồng chấm dứt khi hết thời hạn hợp đồng theo quy định tại Điều 2 Hợp đồng này hoặc các trường hợp khác theo quy định của pháp luật. Khi kết thúc Hợp đồng, hai bên sẽ làm biên bản thanh lý hợp đồng.</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9.2. Hợp đồng này được lập thành 02 (hai) bản bằng tiếng Việt, mỗi Bên giữ 01 (một) bản có giá trị pháp lý như nhau và có hiệu lực kể từ ngày ký.</w:t>
      </w:r>
      <w:r w:rsidDel="00000000" w:rsidR="00000000" w:rsidRPr="00000000">
        <w:rPr>
          <w:rtl w:val="0"/>
        </w:rPr>
      </w:r>
    </w:p>
    <w:tbl>
      <w:tblPr>
        <w:tblStyle w:val="Table1"/>
        <w:tblW w:w="9358.0" w:type="dxa"/>
        <w:jc w:val="left"/>
        <w:tblLayout w:type="fixed"/>
        <w:tblLook w:val="0000"/>
      </w:tblPr>
      <w:tblGrid>
        <w:gridCol w:w="4315"/>
        <w:gridCol w:w="5043"/>
        <w:tblGridChange w:id="0">
          <w:tblGrid>
            <w:gridCol w:w="4315"/>
            <w:gridCol w:w="5043"/>
          </w:tblGrid>
        </w:tblGridChange>
      </w:tblGrid>
      <w:tr>
        <w:trPr>
          <w:cantSplit w:val="0"/>
          <w:tblHeader w:val="0"/>
        </w:trPr>
        <w:tc>
          <w:tcP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ĐẠI DIỆN BÊN A</w:t>
            </w:r>
            <w:r w:rsidDel="00000000" w:rsidR="00000000" w:rsidRPr="00000000">
              <w:rPr>
                <w:rtl w:val="0"/>
              </w:rPr>
            </w:r>
          </w:p>
        </w:tc>
        <w:tc>
          <w:tcP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ĐẠI DIỆN BÊN B</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(Ký tên, đóng dấu)</w:t>
            </w:r>
          </w:p>
        </w:tc>
        <w:tc>
          <w:tcP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(Ký tên, đóng dấu)</w:t>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90" w:before="0" w:line="276" w:lineRule="auto"/>
        <w:ind w:left="0" w:right="0" w:firstLine="0"/>
        <w:jc w:val="center"/>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qFormat w:val="1"/>
    <w:rPr/>
  </w:style>
  <w:style w:type="character" w:styleId="Strong">
    <w:name w:val="Strong"/>
    <w:basedOn w:val="DefaultParagraphFont"/>
    <w:uiPriority w:val="22"/>
    <w:qFormat w:val="1"/>
    <w:rsid w:val="007446EA"/>
    <w:rPr>
      <w:rFonts w:cs="Times New Roman"/>
      <w:b w:val="1"/>
      <w:bCs w:val="1"/>
    </w:rPr>
  </w:style>
  <w:style w:type="character" w:styleId="InternetLink">
    <w:name w:val="Hyperlink"/>
    <w:basedOn w:val="DefaultParagraphFont"/>
    <w:uiPriority w:val="99"/>
    <w:rsid w:val="007446EA"/>
    <w:rPr>
      <w:rFonts w:cs="Times New Roman"/>
      <w:color w:val="0000ff"/>
      <w:u w:val="single"/>
    </w:rPr>
  </w:style>
  <w:style w:type="character" w:styleId="HeaderChar" w:customStyle="1">
    <w:name w:val="Header Char"/>
    <w:basedOn w:val="DefaultParagraphFont"/>
    <w:link w:val="Header"/>
    <w:uiPriority w:val="99"/>
    <w:qFormat w:val="1"/>
    <w:locked w:val="1"/>
    <w:rsid w:val="007446EA"/>
    <w:rPr>
      <w:rFonts w:cs="Times New Roman"/>
    </w:rPr>
  </w:style>
  <w:style w:type="character" w:styleId="FooterChar" w:customStyle="1">
    <w:name w:val="Footer Char"/>
    <w:basedOn w:val="DefaultParagraphFont"/>
    <w:link w:val="Footer"/>
    <w:uiPriority w:val="99"/>
    <w:qFormat w:val="1"/>
    <w:locked w:val="1"/>
    <w:rsid w:val="007446EA"/>
    <w:rPr>
      <w:rFonts w:cs="Times New Roman"/>
    </w:rPr>
  </w:style>
  <w:style w:type="character" w:styleId="BalloonTextChar" w:customStyle="1">
    <w:name w:val="Balloon Text Char"/>
    <w:basedOn w:val="DefaultParagraphFont"/>
    <w:link w:val="BalloonText"/>
    <w:uiPriority w:val="99"/>
    <w:semiHidden w:val="1"/>
    <w:qFormat w:val="1"/>
    <w:locked w:val="1"/>
    <w:rsid w:val="007446EA"/>
    <w:rPr>
      <w:rFonts w:ascii="Tahoma" w:cs="Tahoma" w:hAnsi="Tahoma"/>
      <w:sz w:val="16"/>
      <w:szCs w:val="16"/>
    </w:rPr>
  </w:style>
  <w:style w:type="character" w:styleId="Emphasis">
    <w:name w:val="Emphasis"/>
    <w:basedOn w:val="DefaultParagraphFont"/>
    <w:uiPriority w:val="20"/>
    <w:qFormat w:val="1"/>
    <w:locked w:val="1"/>
    <w:rsid w:val="00F0551E"/>
    <w:rPr>
      <w:i w:val="1"/>
      <w:iCs w:val="1"/>
    </w:rPr>
  </w:style>
  <w:style w:type="character" w:styleId="Heading2Char" w:customStyle="1">
    <w:name w:val="Heading 2 Char"/>
    <w:basedOn w:val="DefaultParagraphFont"/>
    <w:link w:val="Heading2"/>
    <w:uiPriority w:val="9"/>
    <w:qFormat w:val="1"/>
    <w:rsid w:val="00925097"/>
    <w:rPr>
      <w:rFonts w:ascii="Times New Roman" w:hAnsi="Times New Roman"/>
      <w:b w:val="1"/>
      <w:bCs w:val="1"/>
      <w:sz w:val="36"/>
      <w:szCs w:val="36"/>
    </w:rPr>
  </w:style>
  <w:style w:type="character" w:styleId="StrongEmphasis">
    <w:name w:val="Strong Emphasis"/>
    <w:qFormat w:val="1"/>
    <w:rPr>
      <w:b w:val="1"/>
      <w:bCs w:val="1"/>
    </w:rPr>
  </w:style>
  <w:style w:type="character" w:styleId="Bullets">
    <w:name w:val="Bullets"/>
    <w:qFormat w:val="1"/>
    <w:rPr>
      <w:rFonts w:ascii="OpenSymbol" w:cs="OpenSymbol" w:eastAsia="OpenSymbol" w:hAnsi="OpenSymbol"/>
    </w:rPr>
  </w:style>
  <w:style w:type="character" w:styleId="NumberingSymbols">
    <w:name w:val="Numbering Symbols"/>
    <w:qFormat w:val="1"/>
    <w:rPr/>
  </w:style>
  <w:style w:type="paragraph" w:styleId="Heading">
    <w:name w:val="Heading"/>
    <w:basedOn w:val="Normal"/>
    <w:next w:val="TextBody"/>
    <w:qFormat w:val="1"/>
    <w:pPr>
      <w:keepNext w:val="1"/>
      <w:spacing w:after="120" w:before="240"/>
    </w:pPr>
    <w:rPr>
      <w:rFonts w:ascii="Liberation Sans" w:cs="Arial"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Index">
    <w:name w:val="Index"/>
    <w:basedOn w:val="Normal"/>
    <w:qFormat w:val="1"/>
    <w:pPr>
      <w:suppressLineNumbers w:val="1"/>
    </w:pPr>
    <w:rPr>
      <w:rFonts w:cs="Arial"/>
      <w:lang w:bidi="zxx" w:eastAsia="zxx" w:val="zxx"/>
    </w:rPr>
  </w:style>
  <w:style w:type="paragraph" w:styleId="NormalWeb">
    <w:name w:val="Normal (Web)"/>
    <w:basedOn w:val="Normal"/>
    <w:uiPriority w:val="99"/>
    <w:qFormat w:val="1"/>
    <w:rsid w:val="007446EA"/>
    <w:pPr>
      <w:spacing w:afterAutospacing="1" w:beforeAutospacing="1" w:line="240" w:lineRule="auto"/>
    </w:pPr>
    <w:rPr>
      <w:rFonts w:ascii="Times New Roman" w:eastAsia="Times New Roman" w:hAnsi="Times New Roman"/>
      <w:sz w:val="24"/>
      <w:szCs w:val="24"/>
    </w:rPr>
  </w:style>
  <w:style w:type="paragraph" w:styleId="HeaderandFooter">
    <w:name w:val="Header and Footer"/>
    <w:basedOn w:val="Normal"/>
    <w:qFormat w:val="1"/>
    <w:pPr/>
    <w:rPr/>
  </w:style>
  <w:style w:type="paragraph" w:styleId="Header">
    <w:name w:val="Header"/>
    <w:basedOn w:val="Normal"/>
    <w:link w:val="HeaderChar"/>
    <w:uiPriority w:val="99"/>
    <w:rsid w:val="007446EA"/>
    <w:pPr>
      <w:tabs>
        <w:tab w:val="clear" w:pos="720"/>
        <w:tab w:val="center" w:leader="none" w:pos="4680"/>
        <w:tab w:val="right" w:leader="none" w:pos="9360"/>
      </w:tabs>
      <w:spacing w:after="0" w:before="0" w:line="240" w:lineRule="auto"/>
    </w:pPr>
    <w:rPr/>
  </w:style>
  <w:style w:type="paragraph" w:styleId="Footer">
    <w:name w:val="Footer"/>
    <w:basedOn w:val="Normal"/>
    <w:link w:val="FooterChar"/>
    <w:uiPriority w:val="99"/>
    <w:rsid w:val="007446EA"/>
    <w:pPr>
      <w:tabs>
        <w:tab w:val="clear" w:pos="720"/>
        <w:tab w:val="center" w:leader="none" w:pos="4680"/>
        <w:tab w:val="right" w:leader="none" w:pos="9360"/>
      </w:tabs>
      <w:spacing w:after="0" w:before="0" w:line="240" w:lineRule="auto"/>
    </w:pPr>
    <w:rPr/>
  </w:style>
  <w:style w:type="paragraph" w:styleId="BalloonText">
    <w:name w:val="Balloon Text"/>
    <w:basedOn w:val="Normal"/>
    <w:link w:val="BalloonTextChar"/>
    <w:uiPriority w:val="99"/>
    <w:semiHidden w:val="1"/>
    <w:qFormat w:val="1"/>
    <w:rsid w:val="007446EA"/>
    <w:pPr>
      <w:spacing w:after="0" w:before="0" w:line="240" w:lineRule="auto"/>
    </w:pPr>
    <w:rPr>
      <w:rFonts w:ascii="Tahoma" w:cs="Tahoma" w:hAnsi="Tahoma"/>
      <w:sz w:val="16"/>
      <w:szCs w:val="16"/>
    </w:rPr>
  </w:style>
  <w:style w:type="paragraph" w:styleId="TableContents">
    <w:name w:val="Table Contents"/>
    <w:basedOn w:val="Normal"/>
    <w:qFormat w:val="1"/>
    <w:pPr>
      <w:widowControl w:val="0"/>
      <w:suppressLineNumbers w:val="1"/>
    </w:pPr>
    <w:rPr/>
  </w:style>
  <w:style w:type="paragraph" w:styleId="TableHeading">
    <w:name w:val="Table Heading"/>
    <w:basedOn w:val="TableContents"/>
    <w:qFormat w:val="1"/>
    <w:pPr>
      <w:suppressLineNumbers w:val="1"/>
      <w:jc w:val="center"/>
    </w:pPr>
    <w:rPr>
      <w:b w:val="1"/>
      <w:bCs w:val="1"/>
    </w:rPr>
  </w:style>
  <w:style w:type="numbering" w:styleId="NoList" w:default="1">
    <w:name w:val="No List"/>
    <w:uiPriority w:val="99"/>
    <w:semiHidden w:val="1"/>
    <w:unhideWhenUsed w:val="1"/>
    <w:qFormat w:val="1"/>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table" w:styleId="TableGrid">
    <w:name w:val="Table Grid"/>
    <w:basedOn w:val="TableNormal"/>
    <w:uiPriority w:val="99"/>
    <w:rsid w:val="007446EA"/>
    <w:rPr>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8.0" w:type="dxa"/>
        <w:left w:w="28.0" w:type="dxa"/>
        <w:bottom w:w="28.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Y/AhaMZc6bnWR2VmNzrpXG3CjA==">CgMxLjA4AHIhMW1Ka0x4WkNJdGloWjEtanlXYk40ZUVrblNjUUpwVUdY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2015-09-21T17:28:00Z</dcterms:created>
  <dc:creator>pico</dc:creator>
</cp:coreProperties>
</file>

<file path=docProps/custom.xml><?xml version="1.0" encoding="utf-8"?>
<Properties xmlns="http://schemas.openxmlformats.org/officeDocument/2006/custom-properties" xmlns:vt="http://schemas.openxmlformats.org/officeDocument/2006/docPropsVTypes"/>
</file>