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622423" w:space="1" w:sz="24" w:val="single"/>
        </w:pBdr>
        <w:tabs>
          <w:tab w:val="center" w:leader="none" w:pos="4680"/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[TÊN CÔNG 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color w:val="2e2e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  <w:rtl w:val="0"/>
        </w:rPr>
        <w:t xml:space="preserve">BẢN MÔ TẢ CÔNG VIỆC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5a5656" w:space="0" w:sz="6" w:val="single"/>
          <w:left w:color="5a5656" w:space="0" w:sz="6" w:val="single"/>
          <w:bottom w:color="5a5656" w:space="0" w:sz="6" w:val="single"/>
          <w:right w:color="5a5656" w:space="0" w:sz="6" w:val="single"/>
          <w:insideH w:color="5a5656" w:space="0" w:sz="6" w:val="single"/>
          <w:insideV w:color="5a5656" w:space="0" w:sz="6" w:val="single"/>
        </w:tblBorders>
        <w:tblLayout w:type="fixed"/>
        <w:tblLook w:val="0600"/>
      </w:tblPr>
      <w:tblGrid>
        <w:gridCol w:w="2561.358288503272"/>
        <w:gridCol w:w="6464.153522520351"/>
        <w:tblGridChange w:id="0">
          <w:tblGrid>
            <w:gridCol w:w="2561.358288503272"/>
            <w:gridCol w:w="6464.153522520351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6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  <w:rtl w:val="0"/>
              </w:rPr>
              <w:t xml:space="preserve">Vị trí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60" w:lineRule="auto"/>
              <w:ind w:left="720" w:firstLine="0"/>
              <w:jc w:val="left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  <w:rtl w:val="0"/>
              </w:rPr>
              <w:t xml:space="preserve">Chuyên viên Tư vấn bán hàng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6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  <w:rtl w:val="0"/>
              </w:rPr>
              <w:t xml:space="preserve">Bộ phận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60" w:lineRule="auto"/>
              <w:ind w:left="720" w:firstLine="0"/>
              <w:jc w:val="left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Trung tâm Kinh doanh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6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  <w:rtl w:val="0"/>
              </w:rPr>
              <w:t xml:space="preserve">Cấp trên trực tiếp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60" w:lineRule="auto"/>
              <w:ind w:left="720" w:firstLine="0"/>
              <w:jc w:val="left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highlight w:val="white"/>
                <w:rtl w:val="0"/>
              </w:rPr>
              <w:t xml:space="preserve">Quản lý kinh doanh</w:t>
            </w:r>
          </w:p>
        </w:tc>
      </w:tr>
    </w:tbl>
    <w:p w:rsidR="00000000" w:rsidDel="00000000" w:rsidP="00000000" w:rsidRDefault="00000000" w:rsidRPr="00000000" w14:paraId="0000000B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80" w:before="180" w:line="331.2" w:lineRule="auto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Trách nhiệm thiết yếu: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Tạo ra cơ hội chất lượng &amp; Chiến thắng cơ hội bán hàng để đạt mục tiêu doanh số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00" w:line="331.2" w:lineRule="auto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Công việc thiết yếu: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Tìm kiếm thông tin về khách hàng tiềm năng chưa sử dụng bất kỳ sản 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Tiếp cận và tìm hiểu nhu cầu của khách hàng thông qua: điện thoại, email,...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Demo và tư vấn giải pháp phù hợp cho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Đàm phán và chốt hợp đồng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00" w:line="331.2" w:lineRule="auto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Yêu cầu năng lực và thái độ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Thể chất, ngoại hình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Độ tuổi: Từ 21 - 26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Sức khỏe: Khỏe mạnh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Ngoại hình: Ưa nhìn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Tinh thần, Thái độ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Yêu thích kinh doanh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Nhiệt tình, máu lửa, chăm chỉ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Làm việc có mục tiêu rõ ràng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Kiến thức chuyên môn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Tốt nghiệp Cao đẳng trở lên khối ngành về kinh tế: Quản trị kinh doanh, Tài chính doanh nghiệp, Kế toán, Kiểm toán … (Không bao gồm các chuyên ngành: Tiếng Anh kinh tế, Tiếng Anh thương mại, Luật kinh tế)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Có kiến thức về Nguyên lý kế toán/Kế toán tài chính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Kỹ năng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Kỹ năng giao tiếp tốt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Kỹ năng thuyết trình tốt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Kỹ năng xử lý tình huống linh hoạt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Kỹ năng đàm phán thương lượng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 Kinh nghiệm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0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Ưu tiên đã có kinh nghiệm kinh doanh (không bao gồm các công việc bán hàng tại quầy) tại các công ty công nghệ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4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3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2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5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vwtgGcj4UfgvNUsKg09a6/hwZw==">CgMxLjA4AHIhMU8tSU8zWGJaR19zd2hyWlpjVlRxeVJGSWZsYjlmXzB0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